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1DBB" w14:textId="77777777" w:rsidR="00F20021" w:rsidRDefault="00F20021">
      <w:pPr>
        <w:pStyle w:val="BodyA"/>
        <w:rPr>
          <w:b/>
          <w:bCs/>
        </w:rPr>
      </w:pPr>
    </w:p>
    <w:p w14:paraId="706C1DBC" w14:textId="77777777" w:rsidR="00F20021" w:rsidRDefault="005609DE">
      <w:pPr>
        <w:pStyle w:val="BodyA"/>
        <w:rPr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706C1DCC" wp14:editId="706C1DCD">
            <wp:simplePos x="0" y="0"/>
            <wp:positionH relativeFrom="page">
              <wp:posOffset>1329906</wp:posOffset>
            </wp:positionH>
            <wp:positionV relativeFrom="line">
              <wp:posOffset>173216</wp:posOffset>
            </wp:positionV>
            <wp:extent cx="5112588" cy="2053216"/>
            <wp:effectExtent l="0" t="0" r="0" b="0"/>
            <wp:wrapThrough wrapText="bothSides" distL="152400" distR="152400">
              <wp:wrapPolygon edited="1">
                <wp:start x="-27" y="-67"/>
                <wp:lineTo x="-27" y="0"/>
                <wp:lineTo x="-27" y="21598"/>
                <wp:lineTo x="-27" y="21665"/>
                <wp:lineTo x="0" y="21665"/>
                <wp:lineTo x="21600" y="21665"/>
                <wp:lineTo x="21627" y="21665"/>
                <wp:lineTo x="21627" y="21598"/>
                <wp:lineTo x="21627" y="0"/>
                <wp:lineTo x="21627" y="-67"/>
                <wp:lineTo x="21600" y="-67"/>
                <wp:lineTo x="0" y="-67"/>
                <wp:lineTo x="-27" y="-67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2588" cy="2053216"/>
                    </a:xfrm>
                    <a:prstGeom prst="rect">
                      <a:avLst/>
                    </a:prstGeom>
                    <a:ln w="127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6C1DBD" w14:textId="77777777" w:rsidR="00F20021" w:rsidRDefault="00F20021">
      <w:pPr>
        <w:pStyle w:val="BodyA"/>
        <w:rPr>
          <w:b/>
          <w:bCs/>
        </w:rPr>
      </w:pPr>
    </w:p>
    <w:p w14:paraId="706C1DBE" w14:textId="77777777" w:rsidR="00F20021" w:rsidRDefault="00F20021">
      <w:pPr>
        <w:pStyle w:val="BodyA"/>
        <w:rPr>
          <w:b/>
          <w:bCs/>
        </w:rPr>
      </w:pPr>
    </w:p>
    <w:p w14:paraId="706C1DBF" w14:textId="77777777" w:rsidR="00F20021" w:rsidRDefault="005609DE">
      <w:pPr>
        <w:pStyle w:val="BodyA"/>
        <w:jc w:val="center"/>
        <w:rPr>
          <w:b/>
          <w:bCs/>
        </w:rPr>
      </w:pPr>
      <w:r>
        <w:rPr>
          <w:b/>
          <w:bCs/>
        </w:rPr>
        <w:t>Baptism at New Life Community Church</w:t>
      </w:r>
    </w:p>
    <w:p w14:paraId="706C1DC1" w14:textId="77777777" w:rsidR="00F20021" w:rsidRDefault="005609DE">
      <w:pPr>
        <w:pStyle w:val="BodyA"/>
      </w:pPr>
      <w:r>
        <w:t>The baptism procedure for New Life Community Church is as follows:</w:t>
      </w:r>
    </w:p>
    <w:p w14:paraId="706C1DC2" w14:textId="77777777" w:rsidR="00F20021" w:rsidRDefault="005609DE">
      <w:pPr>
        <w:pStyle w:val="BodyA"/>
        <w:numPr>
          <w:ilvl w:val="0"/>
          <w:numId w:val="2"/>
        </w:numPr>
      </w:pPr>
      <w:r>
        <w:t xml:space="preserve">Accept Jesus as Lord and Savior (Make a confession of faith in Jesus) and complete online application.  </w:t>
      </w:r>
    </w:p>
    <w:p w14:paraId="706C1DC3" w14:textId="77777777" w:rsidR="00F20021" w:rsidRDefault="005609DE">
      <w:pPr>
        <w:pStyle w:val="BodyA"/>
        <w:numPr>
          <w:ilvl w:val="0"/>
          <w:numId w:val="2"/>
        </w:numPr>
      </w:pPr>
      <w:r>
        <w:rPr>
          <w:b/>
          <w:bCs/>
        </w:rPr>
        <w:t xml:space="preserve">Midway office </w:t>
      </w:r>
      <w:r>
        <w:t xml:space="preserve">will contact individual and contact the </w:t>
      </w:r>
      <w:r>
        <w:rPr>
          <w:u w:val="single"/>
        </w:rPr>
        <w:t>mentor coordinator</w:t>
      </w:r>
      <w:r>
        <w:t xml:space="preserve">.  </w:t>
      </w:r>
    </w:p>
    <w:p w14:paraId="706C1DC4" w14:textId="77777777" w:rsidR="00F20021" w:rsidRDefault="005609DE">
      <w:pPr>
        <w:pStyle w:val="BodyA"/>
        <w:numPr>
          <w:ilvl w:val="0"/>
          <w:numId w:val="2"/>
        </w:numPr>
      </w:pPr>
      <w:r>
        <w:t xml:space="preserve">The </w:t>
      </w:r>
      <w:r>
        <w:rPr>
          <w:b/>
          <w:bCs/>
        </w:rPr>
        <w:t xml:space="preserve">Mentor Coordinator </w:t>
      </w:r>
      <w:r>
        <w:t xml:space="preserve">will connect the individual with a </w:t>
      </w:r>
      <w:r>
        <w:rPr>
          <w:u w:val="single"/>
        </w:rPr>
        <w:t>Mentor</w:t>
      </w:r>
      <w:r>
        <w:t xml:space="preserve">, if the individual does not have a mentor. Once the mentor coordinated has connected the individual with a mentor, the coordinator will inform the Associate Pastor and the Guest Service Team Leaders of who is mentoring the individual. </w:t>
      </w:r>
    </w:p>
    <w:p w14:paraId="706C1DC5" w14:textId="77777777" w:rsidR="00F20021" w:rsidRDefault="005609DE">
      <w:pPr>
        <w:pStyle w:val="BodyA"/>
        <w:numPr>
          <w:ilvl w:val="0"/>
          <w:numId w:val="2"/>
        </w:numPr>
      </w:pPr>
      <w:r>
        <w:rPr>
          <w:b/>
          <w:bCs/>
        </w:rPr>
        <w:t xml:space="preserve">Mentor </w:t>
      </w:r>
      <w:r>
        <w:t xml:space="preserve">will walk individual through the First Steps book. Once the individual completes the First Steps  book, the Mentor will assist the individual in preparing their one-minute testimony. </w:t>
      </w:r>
    </w:p>
    <w:p w14:paraId="706C1DC6" w14:textId="77777777" w:rsidR="00F20021" w:rsidRDefault="005609DE">
      <w:pPr>
        <w:pStyle w:val="BodyA"/>
        <w:numPr>
          <w:ilvl w:val="0"/>
          <w:numId w:val="2"/>
        </w:numPr>
      </w:pPr>
      <w:r>
        <w:t xml:space="preserve">The </w:t>
      </w:r>
      <w:r>
        <w:rPr>
          <w:b/>
          <w:bCs/>
        </w:rPr>
        <w:t>Mentor</w:t>
      </w:r>
      <w:r>
        <w:t xml:space="preserve"> will email the Associate Pastor and the Guest Services Team (GST) to notify them the individual is ready to be baptized. </w:t>
      </w:r>
    </w:p>
    <w:p w14:paraId="706C1DC7" w14:textId="77777777" w:rsidR="00F20021" w:rsidRDefault="005609DE">
      <w:pPr>
        <w:pStyle w:val="BodyA"/>
        <w:numPr>
          <w:ilvl w:val="0"/>
          <w:numId w:val="2"/>
        </w:numPr>
      </w:pPr>
      <w:r>
        <w:rPr>
          <w:b/>
          <w:bCs/>
        </w:rPr>
        <w:t xml:space="preserve">GST </w:t>
      </w:r>
      <w:r>
        <w:t xml:space="preserve">will hold a pre-baptism meeting the last Sunday (typically 4th Sunday) before baptism Sunday (1st Sunday). </w:t>
      </w:r>
    </w:p>
    <w:p w14:paraId="706C1DC8" w14:textId="77777777" w:rsidR="00F20021" w:rsidRDefault="005609DE">
      <w:pPr>
        <w:pStyle w:val="BodyA"/>
        <w:numPr>
          <w:ilvl w:val="0"/>
          <w:numId w:val="2"/>
        </w:numPr>
      </w:pPr>
      <w:r>
        <w:t xml:space="preserve">At the pre-baptism meeting, </w:t>
      </w:r>
      <w:r>
        <w:rPr>
          <w:u w:val="single"/>
        </w:rPr>
        <w:t>the GST, mentor, and mentee, will be in attendance.</w:t>
      </w:r>
      <w:r>
        <w:t xml:space="preserve"> At the meeting, </w:t>
      </w:r>
      <w:r>
        <w:rPr>
          <w:b/>
          <w:bCs/>
        </w:rPr>
        <w:t xml:space="preserve">GST </w:t>
      </w:r>
      <w:r>
        <w:t>will provide t-shirt, instructions, and listen to one-minute testimony.</w:t>
      </w:r>
    </w:p>
    <w:p w14:paraId="706C1DC9" w14:textId="77777777" w:rsidR="00F20021" w:rsidRDefault="005609DE">
      <w:pPr>
        <w:pStyle w:val="BodyA"/>
        <w:numPr>
          <w:ilvl w:val="0"/>
          <w:numId w:val="2"/>
        </w:numPr>
      </w:pPr>
      <w:r>
        <w:t xml:space="preserve">Baptism Sunday: mentor and mentee should arrive 15 minutes before service to be seated by </w:t>
      </w:r>
      <w:r>
        <w:rPr>
          <w:b/>
          <w:bCs/>
        </w:rPr>
        <w:t xml:space="preserve">GST </w:t>
      </w:r>
      <w:r>
        <w:t>and receive final instructions.  After the announcements, candidates will be presented on the stage and give their testimony.</w:t>
      </w:r>
    </w:p>
    <w:p w14:paraId="706C1DCA" w14:textId="77777777" w:rsidR="00F20021" w:rsidRDefault="005609DE">
      <w:pPr>
        <w:pStyle w:val="BodyA"/>
        <w:numPr>
          <w:ilvl w:val="0"/>
          <w:numId w:val="2"/>
        </w:numPr>
      </w:pPr>
      <w:r>
        <w:t>After their testimony, individual(s) will be baptized by immersing under the water, baptizing in the name of the Father, Son, and Holy Spirit.</w:t>
      </w:r>
    </w:p>
    <w:p w14:paraId="706C1DCB" w14:textId="77777777" w:rsidR="00F20021" w:rsidRDefault="005609DE">
      <w:pPr>
        <w:pStyle w:val="BodyA"/>
        <w:numPr>
          <w:ilvl w:val="0"/>
          <w:numId w:val="2"/>
        </w:numPr>
      </w:pPr>
      <w:r>
        <w:t xml:space="preserve">After the service, </w:t>
      </w:r>
      <w:r>
        <w:rPr>
          <w:b/>
          <w:bCs/>
        </w:rPr>
        <w:t xml:space="preserve">GST </w:t>
      </w:r>
      <w:r>
        <w:t xml:space="preserve">will lead individual and their family to room 210 for the baptism mingle event. </w:t>
      </w:r>
    </w:p>
    <w:sectPr w:rsidR="00F200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387A" w14:textId="77777777" w:rsidR="004B5733" w:rsidRDefault="004B5733">
      <w:r>
        <w:separator/>
      </w:r>
    </w:p>
  </w:endnote>
  <w:endnote w:type="continuationSeparator" w:id="0">
    <w:p w14:paraId="602085B8" w14:textId="77777777" w:rsidR="004B5733" w:rsidRDefault="004B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1DCF" w14:textId="77777777" w:rsidR="00F20021" w:rsidRDefault="00F200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8D6B" w14:textId="77777777" w:rsidR="004B5733" w:rsidRDefault="004B5733">
      <w:r>
        <w:separator/>
      </w:r>
    </w:p>
  </w:footnote>
  <w:footnote w:type="continuationSeparator" w:id="0">
    <w:p w14:paraId="070DE28B" w14:textId="77777777" w:rsidR="004B5733" w:rsidRDefault="004B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1DCE" w14:textId="77777777" w:rsidR="00F20021" w:rsidRDefault="00F2002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154F7"/>
    <w:multiLevelType w:val="hybridMultilevel"/>
    <w:tmpl w:val="BE0A1058"/>
    <w:styleLink w:val="Numbered"/>
    <w:lvl w:ilvl="0" w:tplc="4A120E6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26D5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48F58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4EC8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EA4C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E392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CE11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E0745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0150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BC49BD"/>
    <w:multiLevelType w:val="hybridMultilevel"/>
    <w:tmpl w:val="BE0A1058"/>
    <w:numStyleLink w:val="Numbered"/>
  </w:abstractNum>
  <w:num w:numId="1" w16cid:durableId="1635257767">
    <w:abstractNumId w:val="0"/>
  </w:num>
  <w:num w:numId="2" w16cid:durableId="102328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21"/>
    <w:rsid w:val="000C1BF5"/>
    <w:rsid w:val="004B5733"/>
    <w:rsid w:val="004F3EC0"/>
    <w:rsid w:val="005609DE"/>
    <w:rsid w:val="00F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1DBB"/>
  <w15:docId w15:val="{17D0E9CD-E745-461C-ABA1-3A99764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Lopez</dc:creator>
  <cp:lastModifiedBy>Nina Lopez</cp:lastModifiedBy>
  <cp:revision>3</cp:revision>
  <dcterms:created xsi:type="dcterms:W3CDTF">2024-05-22T18:59:00Z</dcterms:created>
  <dcterms:modified xsi:type="dcterms:W3CDTF">2024-08-12T18:03:00Z</dcterms:modified>
</cp:coreProperties>
</file>